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5A" w:rsidRDefault="00D6135A" w:rsidP="00D6135A">
      <w:pPr>
        <w:rPr>
          <w:rFonts w:ascii="Times New Roman" w:hAnsi="Times New Roman" w:cs="Times New Roman"/>
          <w:sz w:val="24"/>
          <w:szCs w:val="24"/>
          <w:lang w:val="en-US"/>
        </w:rPr>
      </w:pPr>
      <w:bookmarkStart w:id="0" w:name="_GoBack"/>
      <w:bookmarkEnd w:id="0"/>
      <w:r w:rsidRPr="0072584B">
        <w:rPr>
          <w:rFonts w:ascii="Times New Roman" w:hAnsi="Times New Roman" w:cs="Times New Roman"/>
          <w:sz w:val="24"/>
          <w:szCs w:val="24"/>
          <w:lang w:val="en-US"/>
        </w:rPr>
        <w:t>BỆNH VIỆN ĐKKV TÂN CHÂU</w:t>
      </w: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CỘNG HOÀ XÃ HỘI CHỦ NGHĨA VIỆT NAM</w:t>
      </w:r>
    </w:p>
    <w:p w:rsidR="00D6135A" w:rsidRPr="00010A87" w:rsidRDefault="00D6135A" w:rsidP="00D6135A">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TỔ THÔNG TIN THUỐC</w:t>
      </w:r>
      <w:r w:rsidRPr="00010A87">
        <w:rPr>
          <w:rFonts w:ascii="Times New Roman" w:hAnsi="Times New Roman" w:cs="Times New Roman"/>
          <w:b/>
          <w:sz w:val="24"/>
          <w:szCs w:val="24"/>
          <w:lang w:val="en-US"/>
        </w:rPr>
        <w:tab/>
        <w:t xml:space="preserve">                          </w:t>
      </w:r>
      <w:r w:rsidRPr="00010A87">
        <w:rPr>
          <w:rFonts w:ascii="Times New Roman" w:hAnsi="Times New Roman" w:cs="Times New Roman"/>
          <w:b/>
          <w:sz w:val="24"/>
          <w:szCs w:val="24"/>
          <w:u w:val="single"/>
          <w:lang w:val="en-US"/>
        </w:rPr>
        <w:t>Độc lập- Tự do- Hạnh phúc</w:t>
      </w:r>
    </w:p>
    <w:p w:rsidR="00D6135A" w:rsidRPr="0061718E" w:rsidRDefault="00D6135A" w:rsidP="00D6135A">
      <w:pPr>
        <w:jc w:val="right"/>
        <w:rPr>
          <w:rFonts w:ascii="Times New Roman" w:hAnsi="Times New Roman" w:cs="Times New Roman"/>
          <w:i/>
          <w:sz w:val="24"/>
          <w:szCs w:val="24"/>
          <w:lang w:val="en-US"/>
        </w:rPr>
      </w:pPr>
      <w:r>
        <w:rPr>
          <w:rFonts w:ascii="Times New Roman" w:hAnsi="Times New Roman" w:cs="Times New Roman"/>
          <w:i/>
          <w:sz w:val="24"/>
          <w:szCs w:val="24"/>
          <w:lang w:val="en-US"/>
        </w:rPr>
        <w:t>Tân Châu, ngày 5 tháng 5</w:t>
      </w:r>
      <w:r w:rsidRPr="0061718E">
        <w:rPr>
          <w:rFonts w:ascii="Times New Roman" w:hAnsi="Times New Roman" w:cs="Times New Roman"/>
          <w:i/>
          <w:sz w:val="24"/>
          <w:szCs w:val="24"/>
          <w:lang w:val="en-US"/>
        </w:rPr>
        <w:t xml:space="preserve"> năm 2024</w:t>
      </w:r>
    </w:p>
    <w:p w:rsidR="00D6135A" w:rsidRPr="0061718E" w:rsidRDefault="00D6135A" w:rsidP="00D6135A">
      <w:pPr>
        <w:jc w:val="center"/>
        <w:rPr>
          <w:rFonts w:ascii="Times New Roman" w:hAnsi="Times New Roman" w:cs="Times New Roman"/>
          <w:sz w:val="36"/>
          <w:szCs w:val="36"/>
          <w:lang w:val="en-US"/>
        </w:rPr>
      </w:pPr>
      <w:r w:rsidRPr="0061718E">
        <w:rPr>
          <w:rFonts w:ascii="Times New Roman" w:hAnsi="Times New Roman" w:cs="Times New Roman"/>
          <w:sz w:val="36"/>
          <w:szCs w:val="36"/>
          <w:lang w:val="en-US"/>
        </w:rPr>
        <w:t>THÔNG TIN THUỐ</w:t>
      </w:r>
      <w:r>
        <w:rPr>
          <w:rFonts w:ascii="Times New Roman" w:hAnsi="Times New Roman" w:cs="Times New Roman"/>
          <w:sz w:val="36"/>
          <w:szCs w:val="36"/>
          <w:lang w:val="en-US"/>
        </w:rPr>
        <w:t>C THÁNG 05</w:t>
      </w:r>
      <w:r w:rsidRPr="0061718E">
        <w:rPr>
          <w:rFonts w:ascii="Times New Roman" w:hAnsi="Times New Roman" w:cs="Times New Roman"/>
          <w:sz w:val="36"/>
          <w:szCs w:val="36"/>
          <w:lang w:val="en-US"/>
        </w:rPr>
        <w:t xml:space="preserve"> NĂM 2024</w:t>
      </w:r>
    </w:p>
    <w:p w:rsidR="00D6135A" w:rsidRPr="00010A87" w:rsidRDefault="00D6135A" w:rsidP="00D6135A">
      <w:pPr>
        <w:ind w:firstLine="426"/>
        <w:jc w:val="both"/>
        <w:rPr>
          <w:rFonts w:ascii="Times New Roman" w:hAnsi="Times New Roman" w:cs="Times New Roman"/>
          <w:b/>
          <w:sz w:val="24"/>
          <w:szCs w:val="24"/>
          <w:lang w:val="en-US"/>
        </w:rPr>
      </w:pPr>
      <w:r w:rsidRPr="00010A87">
        <w:rPr>
          <w:rFonts w:ascii="Times New Roman" w:hAnsi="Times New Roman" w:cs="Times New Roman"/>
          <w:b/>
          <w:sz w:val="24"/>
          <w:szCs w:val="24"/>
          <w:lang w:val="en-US"/>
        </w:rPr>
        <w:t xml:space="preserve">1. Hướng dẫn sử dụng </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Hoạt chất</w:t>
      </w:r>
      <w:r>
        <w:rPr>
          <w:rFonts w:ascii="Times New Roman" w:hAnsi="Times New Roman" w:cs="Times New Roman"/>
          <w:sz w:val="24"/>
          <w:szCs w:val="24"/>
          <w:lang w:val="en-US"/>
        </w:rPr>
        <w:t>: Clopidogrel 75 mg + Asprin 100 mg</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Chỉ định:</w:t>
      </w:r>
      <w:r>
        <w:rPr>
          <w:rFonts w:ascii="Times New Roman" w:hAnsi="Times New Roman" w:cs="Times New Roman"/>
          <w:sz w:val="24"/>
          <w:szCs w:val="24"/>
          <w:lang w:val="en-US"/>
        </w:rPr>
        <w:t xml:space="preserve"> </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Phòng ngừa sự hình thành các cục máu đông trong các động mạch sơ cứng có thể dẫn đến tai biến xơ vữa huyết khối ( như đột quỵ, nhồi máu cơ tim hoặc tử vong)</w:t>
      </w:r>
    </w:p>
    <w:p w:rsidR="00D6135A" w:rsidRPr="000E3A98"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Dùng </w:t>
      </w:r>
      <w:r w:rsidRPr="000E3A98">
        <w:rPr>
          <w:rFonts w:ascii="Times New Roman" w:hAnsi="Times New Roman" w:cs="Times New Roman"/>
          <w:sz w:val="24"/>
          <w:szCs w:val="24"/>
          <w:lang w:val="en-US"/>
        </w:rPr>
        <w:t>D</w:t>
      </w:r>
      <w:r>
        <w:rPr>
          <w:rFonts w:ascii="Times New Roman" w:hAnsi="Times New Roman" w:cs="Times New Roman"/>
          <w:sz w:val="24"/>
          <w:szCs w:val="24"/>
          <w:lang w:val="en-US"/>
        </w:rPr>
        <w:t>uoridin để thay cho hai thuốc riêng biệt, Clopidogrel  và Asprin trong điều trị các hội chứng động mạch vành cấp bao gồm đau thắt ngực không ổn định hoặc nhồi máu cơ tim.</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Liều dùng:</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liều thường dùng là một viên </w:t>
      </w:r>
      <w:r w:rsidRPr="000E3A98">
        <w:rPr>
          <w:rFonts w:ascii="Times New Roman" w:hAnsi="Times New Roman" w:cs="Times New Roman"/>
          <w:sz w:val="24"/>
          <w:szCs w:val="24"/>
          <w:lang w:val="en-US"/>
        </w:rPr>
        <w:t>D</w:t>
      </w:r>
      <w:r>
        <w:rPr>
          <w:rFonts w:ascii="Times New Roman" w:hAnsi="Times New Roman" w:cs="Times New Roman"/>
          <w:sz w:val="24"/>
          <w:szCs w:val="24"/>
          <w:lang w:val="en-US"/>
        </w:rPr>
        <w:t>uoridin mỗi ngày.</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Cách dùng và đường dùng:</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Uống thuốc với một ly nước, có thể kèm với thức ăn hoặc không.</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Hàng ngày nên uống thuốc vào một giờ cố định.</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Tuỳ theo bệnh trạng của bệnh nhân, bác sĩ sẽ quyết định thời gian cần dùng </w:t>
      </w:r>
      <w:r w:rsidRPr="000E3A98">
        <w:rPr>
          <w:rFonts w:ascii="Times New Roman" w:hAnsi="Times New Roman" w:cs="Times New Roman"/>
          <w:sz w:val="24"/>
          <w:szCs w:val="24"/>
          <w:lang w:val="en-US"/>
        </w:rPr>
        <w:t>D</w:t>
      </w:r>
      <w:r>
        <w:rPr>
          <w:rFonts w:ascii="Times New Roman" w:hAnsi="Times New Roman" w:cs="Times New Roman"/>
          <w:sz w:val="24"/>
          <w:szCs w:val="24"/>
          <w:lang w:val="en-US"/>
        </w:rPr>
        <w:t>uoridin là bao lâu. Nếu bệnh nhân đã từng bị nhồi máu cơ tim, thuốc phải được uống ít nhất là 4 tuần. Trong mọi trường hợp, bệnh nhân nên tiếp tục uống thuốc chừng nào mà bác sĩ còn kê toa cho dùng thuốc này.</w:t>
      </w:r>
    </w:p>
    <w:p w:rsidR="00D6135A" w:rsidRPr="00575C7D"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Nếu quên uống </w:t>
      </w:r>
      <w:r w:rsidRPr="000E3A98">
        <w:rPr>
          <w:rFonts w:ascii="Times New Roman" w:hAnsi="Times New Roman" w:cs="Times New Roman"/>
          <w:sz w:val="24"/>
          <w:szCs w:val="24"/>
          <w:lang w:val="en-US"/>
        </w:rPr>
        <w:t>D</w:t>
      </w:r>
      <w:r>
        <w:rPr>
          <w:rFonts w:ascii="Times New Roman" w:hAnsi="Times New Roman" w:cs="Times New Roman"/>
          <w:sz w:val="24"/>
          <w:szCs w:val="24"/>
          <w:lang w:val="en-US"/>
        </w:rPr>
        <w:t>uoridin, nhưng bệnh nhân nhớ ra trong vòng 12 giờ sau giờ uống thuốc thường lệ, hãy uống ngay một viên và uống viên kế tiếp vào giờ thường lệ. Nếu quên uống thuốc hơn 12 giờ, đơn giản chỉ cần uống liều kế tiếp vào giờ thường lệ. Không tăng gấp đôi liều thuốc để bù vào liều quên uống. Bệnh nhân không dược ngưng thuốc điều trị trừ khi bác sĩ quyết định như vậy.</w:t>
      </w:r>
    </w:p>
    <w:p w:rsidR="00D6135A" w:rsidRDefault="00D6135A" w:rsidP="00D6135A">
      <w:pPr>
        <w:ind w:firstLine="426"/>
        <w:jc w:val="both"/>
        <w:rPr>
          <w:rFonts w:ascii="Times New Roman" w:hAnsi="Times New Roman" w:cs="Times New Roman"/>
          <w:b/>
          <w:sz w:val="24"/>
          <w:szCs w:val="24"/>
          <w:lang w:val="en-US"/>
        </w:rPr>
      </w:pPr>
      <w:r w:rsidRPr="00EE12BD">
        <w:rPr>
          <w:rFonts w:ascii="Times New Roman" w:hAnsi="Times New Roman" w:cs="Times New Roman"/>
          <w:b/>
          <w:sz w:val="24"/>
          <w:szCs w:val="24"/>
          <w:lang w:val="en-US"/>
        </w:rPr>
        <w:t>- Chống chỉ định:</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b/>
          <w:sz w:val="24"/>
          <w:szCs w:val="24"/>
          <w:lang w:val="en-US"/>
        </w:rPr>
        <w:t>+</w:t>
      </w:r>
      <w:r>
        <w:rPr>
          <w:rFonts w:ascii="Times New Roman" w:hAnsi="Times New Roman" w:cs="Times New Roman"/>
          <w:sz w:val="24"/>
          <w:szCs w:val="24"/>
          <w:lang w:val="en-US"/>
        </w:rPr>
        <w:t>Bị dị ứng( quá mẫn) với Clopidogrel , Asprin hoặc bất cứ thành phần nào khác của Duoridin.</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Bị dị ứng với các thuốc kháng viêm không steroid vốn thường dùng để điều trị tình trạng đau và/ hoặc viêm ở cơ và khớp.</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Có một bệnh phối hợp gồm hen suyễn, chảy mũi và pô- lyp mũi ( một loại u trong mũi)</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+Có bệnh đang gây chảy máu như loét dạ dày hoặc chảy máu trong não.</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Có bệnh gan hoặc thận nặng.</w:t>
      </w:r>
    </w:p>
    <w:p w:rsidR="00D6135A" w:rsidRPr="00652503"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Đang mang thai 3 tháng cuối thai kỳ.</w:t>
      </w:r>
    </w:p>
    <w:p w:rsidR="00D6135A" w:rsidRDefault="00D6135A" w:rsidP="00D6135A">
      <w:pPr>
        <w:ind w:firstLine="426"/>
        <w:jc w:val="both"/>
        <w:rPr>
          <w:rFonts w:ascii="Times New Roman" w:hAnsi="Times New Roman" w:cs="Times New Roman"/>
          <w:sz w:val="24"/>
          <w:szCs w:val="24"/>
          <w:lang w:val="en-US"/>
        </w:rPr>
      </w:pPr>
      <w:r w:rsidRPr="00EE12BD">
        <w:rPr>
          <w:rFonts w:ascii="Times New Roman" w:hAnsi="Times New Roman" w:cs="Times New Roman"/>
          <w:b/>
          <w:sz w:val="24"/>
          <w:szCs w:val="24"/>
          <w:lang w:val="en-US"/>
        </w:rPr>
        <w:t>- Tương tác thuốc, các dạng tương tác khác:</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một số thuốc có thể ảnh hưởng đến việc sử dụng Duoridin hoặc ngược lại. Đặc biệt người bệnh nên báo với bác sĩ biết nếu đang dùng:</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Thuốc kháng đông dạng uống, tức thuốc dùng để giảm đông máu.</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Aspirin hoặc các thuốc kháng viêm không Steroid khác thường dùng để điều trị đau và / hoặc viêm cơ hoặc khớp.</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Heparin hoặc bất kỳ một thuốc tiêm nào khác để giảm đông máu.</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Thuốc ức chế bơm proton ( ví dụ omeprazol) để điều trị bệnh dạ dày.</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Methotrexat, một thuốc dùng để điều trị bệnh khớp nặng( viêm khớp dạng thấp) hoặc bệnh da( vảy nến)</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Probenesid, benzbromarone hoặc sulfinpyrazone, những thuốc dùng để điều trị bệnh gút( thống phong).</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Fluconazol, voriconazole, ciprofloxacin, hoặc chloramphenicol, những thuốc dùng để trị nhiễm trùng và nhiễm nấm.</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Cimetidin, thuốc dùng để trị loét dạ dày.</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Fluoxetin, Fluvoxamin, hoặc moclobemide, những thuốc điều trị trầm cảm.</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Carbamazepin, hoặc oxcarbazepin, những thuốc dùng để trị một số thể bệnh động kinh.</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Ticlopidin, một số thuốc kháng tiểu cầu khác.</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Bệnh nhân cần ngưng điều trị clopidogrel khác trong khi dùng Duoridin</w:t>
      </w:r>
    </w:p>
    <w:p w:rsidR="00D6135A"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Nếu thỉnh thoảng dùng Aspirin( không quá 1.000 mg trong 24 giờ) thì thường không có vấn đề gì, nhưng sử dụng aspirin kéo dài trong những trường hợp khác thì bệnh nhân nên thảo luận với bác sĩ hoặc dược sĩ.</w:t>
      </w:r>
    </w:p>
    <w:p w:rsidR="00D6135A" w:rsidRPr="008E6542" w:rsidRDefault="00D6135A" w:rsidP="00D6135A">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Dùng Duoridin cùng với thức ăn hoặc thức uống: Duoridin có thể dùng khi đang ăn hoặc không ăn</w:t>
      </w:r>
    </w:p>
    <w:p w:rsidR="00D6135A" w:rsidRDefault="00D6135A" w:rsidP="00D6135A">
      <w:pPr>
        <w:ind w:firstLine="426"/>
        <w:jc w:val="both"/>
        <w:rPr>
          <w:rFonts w:ascii="Times New Roman" w:hAnsi="Times New Roman" w:cs="Times New Roman"/>
          <w:lang w:val="en-US"/>
        </w:rPr>
      </w:pPr>
      <w:r w:rsidRPr="00B670A1">
        <w:rPr>
          <w:rFonts w:ascii="Times New Roman" w:hAnsi="Times New Roman" w:cs="Times New Roman"/>
          <w:b/>
          <w:lang w:val="en-US"/>
        </w:rPr>
        <w:t>-</w:t>
      </w:r>
      <w:r>
        <w:rPr>
          <w:rFonts w:ascii="Times New Roman" w:hAnsi="Times New Roman" w:cs="Times New Roman"/>
          <w:b/>
          <w:lang w:val="en-US"/>
        </w:rPr>
        <w:t xml:space="preserve"> </w:t>
      </w:r>
      <w:r w:rsidRPr="00B670A1">
        <w:rPr>
          <w:rFonts w:ascii="Times New Roman" w:hAnsi="Times New Roman" w:cs="Times New Roman"/>
          <w:b/>
          <w:lang w:val="en-US"/>
        </w:rPr>
        <w:t>Tài liệu tham khảo:</w:t>
      </w:r>
      <w:r w:rsidRPr="00B670A1">
        <w:rPr>
          <w:rFonts w:ascii="Times New Roman" w:hAnsi="Times New Roman" w:cs="Times New Roman"/>
          <w:lang w:val="en-US"/>
        </w:rPr>
        <w:t xml:space="preserve"> tờ hướng dẫn sử dụ</w:t>
      </w:r>
      <w:r>
        <w:rPr>
          <w:rFonts w:ascii="Times New Roman" w:hAnsi="Times New Roman" w:cs="Times New Roman"/>
          <w:lang w:val="en-US"/>
        </w:rPr>
        <w:t xml:space="preserve">ng </w:t>
      </w:r>
      <w:r>
        <w:rPr>
          <w:rFonts w:ascii="Times New Roman" w:hAnsi="Times New Roman" w:cs="Times New Roman"/>
          <w:sz w:val="24"/>
          <w:szCs w:val="24"/>
          <w:lang w:val="en-US"/>
        </w:rPr>
        <w:t>Duoridin</w:t>
      </w:r>
      <w:r w:rsidRPr="00B670A1">
        <w:rPr>
          <w:rFonts w:ascii="Times New Roman" w:hAnsi="Times New Roman" w:cs="Times New Roman"/>
          <w:lang w:val="en-US"/>
        </w:rPr>
        <w:t xml:space="preserve"> của công ty dượ</w:t>
      </w:r>
      <w:r>
        <w:rPr>
          <w:rFonts w:ascii="Times New Roman" w:hAnsi="Times New Roman" w:cs="Times New Roman"/>
          <w:lang w:val="en-US"/>
        </w:rPr>
        <w:t>c 150 COPHAVINA.</w:t>
      </w:r>
    </w:p>
    <w:p w:rsidR="00D6135A" w:rsidRPr="00B670A1" w:rsidRDefault="00D6135A" w:rsidP="00D6135A">
      <w:pPr>
        <w:rPr>
          <w:rFonts w:ascii="Times New Roman" w:hAnsi="Times New Roman" w:cs="Times New Roman"/>
          <w:b/>
          <w:sz w:val="24"/>
          <w:szCs w:val="24"/>
          <w:lang w:val="en-US"/>
        </w:rPr>
      </w:pPr>
    </w:p>
    <w:p w:rsidR="00D6135A" w:rsidRPr="00B670A1" w:rsidRDefault="00D6135A" w:rsidP="00D6135A">
      <w:pPr>
        <w:jc w:val="both"/>
        <w:rPr>
          <w:rFonts w:ascii="Times New Roman" w:hAnsi="Times New Roman" w:cs="Times New Roman"/>
          <w:sz w:val="24"/>
          <w:szCs w:val="24"/>
          <w:lang w:val="en-US"/>
        </w:rPr>
      </w:pPr>
    </w:p>
    <w:p w:rsidR="00D6135A" w:rsidRDefault="00D6135A" w:rsidP="00D6135A">
      <w:pPr>
        <w:jc w:val="both"/>
      </w:pPr>
    </w:p>
    <w:p w:rsidR="00D6135A" w:rsidRDefault="00D6135A" w:rsidP="00D6135A"/>
    <w:p w:rsidR="005510BE" w:rsidRDefault="005510BE"/>
    <w:sectPr w:rsidR="005510BE" w:rsidSect="00823DA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D6135A"/>
    <w:rsid w:val="005510BE"/>
    <w:rsid w:val="00823DAD"/>
    <w:rsid w:val="00D613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3</cp:revision>
  <dcterms:created xsi:type="dcterms:W3CDTF">2024-06-25T07:05:00Z</dcterms:created>
  <dcterms:modified xsi:type="dcterms:W3CDTF">2024-06-26T00:53:00Z</dcterms:modified>
</cp:coreProperties>
</file>